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lang w:eastAsia="zh-CN"/>
        </w:rPr>
      </w:pPr>
      <w:bookmarkStart w:id="1" w:name="_GoBack"/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《濒危野生动植物种国际贸易公约》</w:t>
      </w:r>
      <w:r>
        <w:rPr>
          <w:rFonts w:hint="default" w:ascii="Times New Roman" w:hAnsi="Times New Roman" w:cs="Times New Roman"/>
          <w:b/>
          <w:bCs/>
          <w:sz w:val="24"/>
          <w:lang w:eastAsia="zh-CN"/>
        </w:rPr>
        <w:t>“</w:t>
      </w:r>
      <w:r>
        <w:rPr>
          <w:rFonts w:ascii="Times New Roman" w:hAnsi="Times New Roman" w:cs="Times New Roman"/>
          <w:b/>
          <w:bCs/>
          <w:sz w:val="24"/>
        </w:rPr>
        <w:t>非致危性判定</w:t>
      </w:r>
      <w:r>
        <w:rPr>
          <w:rFonts w:ascii="Times New Roman" w:hAnsi="Times New Roman" w:cs="Times New Roman"/>
          <w:b/>
          <w:bCs/>
          <w:sz w:val="24"/>
        </w:rPr>
        <w:t>”解读</w:t>
      </w:r>
      <w:bookmarkEnd w:id="1"/>
    </w:p>
    <w:p>
      <w:pPr>
        <w:jc w:val="right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文/徐艳君</w:t>
      </w:r>
    </w:p>
    <w:p>
      <w:pPr>
        <w:jc w:val="right"/>
        <w:rPr>
          <w:rFonts w:hint="eastAsia" w:ascii="Times New Roman" w:hAnsi="Times New Roman" w:cs="Times New Roman"/>
          <w:sz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24"/>
          <w:szCs w:val="24"/>
          <w:lang w:eastAsia="zh-CN"/>
          <w:woUserID w:val="2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摘要：非致危性判定在濒危物种的贸易和保护中发挥着至关重要的作用。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  <w:woUserID w:val="2"/>
        </w:rPr>
        <w:t>《濒危野生动植物种国际贸易公约》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CN"/>
          <w:woUserID w:val="2"/>
        </w:rPr>
        <w:t>规定，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受威胁和濒危物种的国际贸易，在颁发任何贸易许可证之前，必须进行非致危性判定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CN"/>
          <w:woUserID w:val="2"/>
        </w:rPr>
        <w:t>。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  <w:woUserID w:val="2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关键词：濒危物种，国际贸易，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  <w:woUserID w:val="2"/>
        </w:rPr>
        <w:t>非致危性判定</w:t>
      </w:r>
    </w:p>
    <w:p>
      <w:pPr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  <w:woUserID w:val="2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徐艳君.</w:t>
      </w:r>
      <w:r>
        <w:rPr>
          <w:rFonts w:ascii="Times New Roman" w:hAnsi="Times New Roman" w:cs="Times New Roman"/>
          <w:sz w:val="24"/>
        </w:rPr>
        <w:t>什么是非致危性判定？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生物多样性保护与绿色发展，第1卷第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eastAsia="zh-CN"/>
          <w:woUserID w:val="1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期，2022年7月，ISSN2749-9065</w:t>
      </w:r>
    </w:p>
    <w:p>
      <w:pPr>
        <w:jc w:val="right"/>
        <w:rPr>
          <w:rFonts w:hint="default" w:ascii="Times New Roman" w:hAnsi="Times New Roman" w:cs="Times New Roman"/>
          <w:sz w:val="24"/>
          <w:lang w:val="en-US" w:eastAsia="zh-CN"/>
        </w:rPr>
      </w:pPr>
    </w:p>
    <w:p>
      <w:pPr>
        <w:rPr>
          <w:rFonts w:ascii="Times New Roman" w:hAnsi="Times New Roman" w:cs="Times New Roman"/>
          <w:sz w:val="24"/>
        </w:rPr>
      </w:pPr>
      <w:r>
        <w:drawing>
          <wp:inline distT="0" distB="0" distL="114300" distR="114300">
            <wp:extent cx="5271770" cy="3555365"/>
            <wp:effectExtent l="0" t="0" r="1143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非致危性判定</w:t>
      </w:r>
      <w:r>
        <w:rPr>
          <w:rFonts w:hint="eastAsia"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Non-Detriment Finding</w:t>
      </w:r>
      <w:r>
        <w:rPr>
          <w:rFonts w:hint="eastAsia" w:ascii="Times New Roman" w:hAnsi="Times New Roman" w:cs="Times New Roman"/>
          <w:sz w:val="24"/>
        </w:rPr>
        <w:t>，NDF）是联合国《濒危野生动植物种国际贸易公约》（CITES）的重要工具之一，其目的是通过科学研究，评估贸易</w:t>
      </w:r>
      <w:r>
        <w:rPr>
          <w:rFonts w:ascii="Times New Roman" w:hAnsi="Times New Roman" w:cs="Times New Roman"/>
          <w:sz w:val="24"/>
        </w:rPr>
        <w:t>是否会对物种的生存产生负面(或有害)影响</w:t>
      </w:r>
      <w:r>
        <w:rPr>
          <w:rFonts w:hint="eastAsia" w:ascii="Times New Roman" w:hAnsi="Times New Roman" w:cs="Times New Roman"/>
          <w:sz w:val="24"/>
        </w:rPr>
        <w:t>。</w:t>
      </w:r>
      <w:r>
        <w:rPr>
          <w:rFonts w:ascii="Times New Roman" w:hAnsi="Times New Roman" w:cs="Times New Roman"/>
          <w:sz w:val="24"/>
        </w:rPr>
        <w:t>它在濒危物种的贸易和保护中发挥着至关重要的作用。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CITES规定</w:t>
      </w:r>
      <w:r>
        <w:rPr>
          <w:rFonts w:hint="eastAsia"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>受威胁和濒危物种的国际贸易，在颁发任何贸易许可证之前，必须进行非致危性判定(NDF)。这是一项以科学为基础的研究，评估任何贸易</w:t>
      </w:r>
      <w:bookmarkStart w:id="0" w:name="OLE_LINK1"/>
      <w:r>
        <w:rPr>
          <w:rFonts w:ascii="Times New Roman" w:hAnsi="Times New Roman" w:cs="Times New Roman"/>
          <w:sz w:val="24"/>
        </w:rPr>
        <w:t>是否会对该物种的生存产生负面(或有害)影响</w:t>
      </w:r>
      <w:bookmarkEnd w:id="0"/>
      <w:r>
        <w:rPr>
          <w:rFonts w:ascii="Times New Roman" w:hAnsi="Times New Roman" w:cs="Times New Roman"/>
          <w:sz w:val="24"/>
        </w:rPr>
        <w:t>。不仅如此，该研究还着眼于贸易是否会让特定物种的数量在其范围内保持不变，并保持在“与其在生态系统中所扮演的角色相一致”的水平上。</w:t>
      </w:r>
      <w:r>
        <w:rPr>
          <w:rFonts w:ascii="Times New Roman" w:hAnsi="Times New Roman" w:cs="Times New Roman"/>
          <w:sz w:val="24"/>
        </w:rPr>
        <w:br w:type="textWrapping"/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CITES的184个缔约国同意，只有“按照公约规定”，才能允许对其</w:t>
      </w:r>
      <w:r>
        <w:rPr>
          <w:rFonts w:hint="eastAsia" w:ascii="Times New Roman" w:hAnsi="Times New Roman" w:cs="Times New Roman"/>
          <w:sz w:val="24"/>
        </w:rPr>
        <w:t>附录</w:t>
      </w:r>
      <w:r>
        <w:rPr>
          <w:rFonts w:ascii="Times New Roman" w:hAnsi="Times New Roman" w:cs="Times New Roman"/>
          <w:sz w:val="24"/>
        </w:rPr>
        <w:t>中所列物种进行贸易。每一个缔约方都有一个管理当局和一个科学当局。在管理当局批准出口任何野生标本之前，科学当局必须确认出口不会损害该物种的生存。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2022年5月30日，CITES秘书处发布将对NDF进行审查。</w:t>
      </w:r>
      <w:r>
        <w:rPr>
          <w:rFonts w:ascii="Times New Roman" w:hAnsi="Times New Roman" w:cs="Times New Roman"/>
          <w:sz w:val="24"/>
        </w:rPr>
        <w:t>本次审查将密切关注在实践中如何开展</w:t>
      </w:r>
      <w:r>
        <w:rPr>
          <w:rFonts w:hint="eastAsia" w:ascii="Times New Roman" w:hAnsi="Times New Roman" w:cs="Times New Roman"/>
          <w:sz w:val="24"/>
        </w:rPr>
        <w:t>NDF</w:t>
      </w:r>
      <w:r>
        <w:rPr>
          <w:rFonts w:ascii="Times New Roman" w:hAnsi="Times New Roman" w:cs="Times New Roman"/>
          <w:sz w:val="24"/>
        </w:rPr>
        <w:t>的各个方面。在过去的五十年里，</w:t>
      </w:r>
      <w:r>
        <w:rPr>
          <w:rFonts w:hint="eastAsia" w:ascii="Times New Roman" w:hAnsi="Times New Roman" w:cs="Times New Roman"/>
          <w:sz w:val="24"/>
        </w:rPr>
        <w:t>CITES</w:t>
      </w:r>
      <w:r>
        <w:rPr>
          <w:rFonts w:ascii="Times New Roman" w:hAnsi="Times New Roman" w:cs="Times New Roman"/>
          <w:sz w:val="24"/>
        </w:rPr>
        <w:t>的制定过程不断完善。2019年，在</w:t>
      </w:r>
      <w:r>
        <w:rPr>
          <w:rFonts w:hint="eastAsia" w:ascii="Times New Roman" w:hAnsi="Times New Roman" w:cs="Times New Roman"/>
          <w:sz w:val="24"/>
        </w:rPr>
        <w:t>CITES</w:t>
      </w:r>
      <w:r>
        <w:rPr>
          <w:rFonts w:ascii="Times New Roman" w:hAnsi="Times New Roman" w:cs="Times New Roman"/>
          <w:sz w:val="24"/>
        </w:rPr>
        <w:t>缔约方大会的最后一次会议上，决定需要审查并在必要时进行更新的现行执行NDF指南。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欧洲联盟、德国和瑞士(</w:t>
      </w:r>
      <w:r>
        <w:rPr>
          <w:rFonts w:hint="eastAsia" w:ascii="Times New Roman" w:hAnsi="Times New Roman" w:cs="Times New Roman"/>
          <w:sz w:val="24"/>
        </w:rPr>
        <w:t>CITES</w:t>
      </w:r>
      <w:r>
        <w:rPr>
          <w:rFonts w:ascii="Times New Roman" w:hAnsi="Times New Roman" w:cs="Times New Roman"/>
          <w:sz w:val="24"/>
        </w:rPr>
        <w:t>所有缔约方)已为这次审查提供资金。它将由</w:t>
      </w:r>
      <w:r>
        <w:rPr>
          <w:rFonts w:hint="eastAsia" w:ascii="Times New Roman" w:hAnsi="Times New Roman" w:cs="Times New Roman"/>
          <w:sz w:val="24"/>
        </w:rPr>
        <w:t>CITES</w:t>
      </w:r>
      <w:r>
        <w:rPr>
          <w:rFonts w:ascii="Times New Roman" w:hAnsi="Times New Roman" w:cs="Times New Roman"/>
          <w:sz w:val="24"/>
        </w:rPr>
        <w:t>秘书处管理，并听取动植物委员会的建议，汇集</w:t>
      </w:r>
      <w:r>
        <w:rPr>
          <w:rFonts w:hint="eastAsia" w:ascii="Times New Roman" w:hAnsi="Times New Roman" w:cs="Times New Roman"/>
          <w:sz w:val="24"/>
        </w:rPr>
        <w:t>CITES</w:t>
      </w:r>
      <w:r>
        <w:rPr>
          <w:rFonts w:ascii="Times New Roman" w:hAnsi="Times New Roman" w:cs="Times New Roman"/>
          <w:sz w:val="24"/>
        </w:rPr>
        <w:t>缔约方、各国和专门机构的专业知识。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该项目将加强</w:t>
      </w:r>
      <w:r>
        <w:rPr>
          <w:rFonts w:hint="eastAsia" w:ascii="Times New Roman" w:hAnsi="Times New Roman" w:cs="Times New Roman"/>
          <w:sz w:val="24"/>
        </w:rPr>
        <w:t>CITES</w:t>
      </w:r>
      <w:r>
        <w:rPr>
          <w:rFonts w:ascii="Times New Roman" w:hAnsi="Times New Roman" w:cs="Times New Roman"/>
          <w:sz w:val="24"/>
        </w:rPr>
        <w:t>缔约方的能力，特别是</w:t>
      </w:r>
      <w:r>
        <w:rPr>
          <w:rFonts w:hint="eastAsia" w:ascii="Times New Roman" w:hAnsi="Times New Roman" w:cs="Times New Roman"/>
          <w:sz w:val="24"/>
        </w:rPr>
        <w:t>CITES</w:t>
      </w:r>
      <w:r>
        <w:rPr>
          <w:rFonts w:ascii="Times New Roman" w:hAnsi="Times New Roman" w:cs="Times New Roman"/>
          <w:sz w:val="24"/>
        </w:rPr>
        <w:t>所列物种</w:t>
      </w:r>
      <w:r>
        <w:rPr>
          <w:rFonts w:hint="eastAsia" w:ascii="Times New Roman" w:hAnsi="Times New Roman" w:cs="Times New Roman"/>
          <w:sz w:val="24"/>
        </w:rPr>
        <w:t>分布</w:t>
      </w:r>
      <w:r>
        <w:rPr>
          <w:rFonts w:ascii="Times New Roman" w:hAnsi="Times New Roman" w:cs="Times New Roman"/>
          <w:sz w:val="24"/>
        </w:rPr>
        <w:t>国的能力，使</w:t>
      </w:r>
      <w:r>
        <w:rPr>
          <w:rFonts w:hint="eastAsia" w:ascii="Times New Roman" w:hAnsi="Times New Roman" w:cs="Times New Roman"/>
          <w:sz w:val="24"/>
        </w:rPr>
        <w:t>NDF</w:t>
      </w:r>
      <w:r>
        <w:rPr>
          <w:rFonts w:ascii="Times New Roman" w:hAnsi="Times New Roman" w:cs="Times New Roman"/>
          <w:sz w:val="24"/>
        </w:rPr>
        <w:t>能够利用现有的最佳科学，同时开放所有知识来源，包括当地、传统和利益攸关方的知识。NDF指南将经过严格的实地测试，以确保其适用于能力有限的缔约方。它将讨论制作</w:t>
      </w:r>
      <w:r>
        <w:rPr>
          <w:rFonts w:hint="eastAsia" w:ascii="Times New Roman" w:hAnsi="Times New Roman" w:cs="Times New Roman"/>
          <w:sz w:val="24"/>
        </w:rPr>
        <w:t>NDF</w:t>
      </w:r>
      <w:r>
        <w:rPr>
          <w:rFonts w:ascii="Times New Roman" w:hAnsi="Times New Roman" w:cs="Times New Roman"/>
          <w:sz w:val="24"/>
        </w:rPr>
        <w:t>的一般过程，以及与共享海洋种群、迁徙物种、鸟类、无脊椎动物、生产木材的树木和非木材植物物种有关的物种特定方面。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为</w:t>
      </w:r>
      <w:r>
        <w:rPr>
          <w:rFonts w:ascii="Times New Roman" w:hAnsi="Times New Roman" w:cs="Times New Roman"/>
          <w:sz w:val="24"/>
        </w:rPr>
        <w:t>联合国十年生态系统</w:t>
      </w:r>
      <w:r>
        <w:rPr>
          <w:rFonts w:hint="eastAsia" w:ascii="Times New Roman" w:hAnsi="Times New Roman" w:cs="Times New Roman"/>
          <w:sz w:val="24"/>
        </w:rPr>
        <w:t>恢复做贡献</w:t>
      </w:r>
      <w:r>
        <w:rPr>
          <w:rFonts w:ascii="Times New Roman" w:hAnsi="Times New Roman" w:cs="Times New Roman"/>
          <w:sz w:val="24"/>
        </w:rPr>
        <w:t>,</w:t>
      </w:r>
      <w:r>
        <w:rPr>
          <w:rFonts w:hint="eastAsia" w:ascii="Times New Roman" w:hAnsi="Times New Roman" w:cs="Times New Roman"/>
          <w:sz w:val="24"/>
        </w:rPr>
        <w:t>CITES缔约方</w:t>
      </w:r>
      <w:r>
        <w:rPr>
          <w:rFonts w:ascii="Times New Roman" w:hAnsi="Times New Roman" w:cs="Times New Roman"/>
          <w:sz w:val="24"/>
        </w:rPr>
        <w:t>和感兴趣的利益相关者,</w:t>
      </w:r>
      <w:r>
        <w:rPr>
          <w:rFonts w:hint="eastAsia" w:ascii="Times New Roman" w:hAnsi="Times New Roman" w:cs="Times New Roman"/>
          <w:sz w:val="24"/>
        </w:rPr>
        <w:t>将</w:t>
      </w:r>
      <w:r>
        <w:rPr>
          <w:rFonts w:ascii="Times New Roman" w:hAnsi="Times New Roman" w:cs="Times New Roman"/>
          <w:sz w:val="24"/>
        </w:rPr>
        <w:t>从2024年开始,获得一套全面和更新的工具和材料,确保野生物种的国际贸易不损害其生存，并符合其在生态系统中的作用。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sjQ3MTA2MbCwtDBS0lEKTi0uzszPAykwrAUACoAmPSwAAAA="/>
    <w:docVar w:name="commondata" w:val="eyJoZGlkIjoiYzg2YTA2NWI4YzRjMmNjN2ZlZmQ3OWQ1NjhiZjc2YTUifQ=="/>
  </w:docVars>
  <w:rsids>
    <w:rsidRoot w:val="3B6669C2"/>
    <w:rsid w:val="000A0055"/>
    <w:rsid w:val="008F14AC"/>
    <w:rsid w:val="00E4658B"/>
    <w:rsid w:val="0ECC1B7D"/>
    <w:rsid w:val="161D1B41"/>
    <w:rsid w:val="3B6669C2"/>
    <w:rsid w:val="43947A3D"/>
    <w:rsid w:val="AF4FBF91"/>
    <w:rsid w:val="E1F3C753"/>
    <w:rsid w:val="ED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967</Words>
  <Characters>1080</Characters>
  <Lines>8</Lines>
  <Paragraphs>2</Paragraphs>
  <TotalTime>0</TotalTime>
  <ScaleCrop>false</ScaleCrop>
  <LinksUpToDate>false</LinksUpToDate>
  <CharactersWithSpaces>1081</CharactersWithSpaces>
  <Application>WWO_base_provider_20211116151624-c448fc277f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2022-06-02T19:48:00Z</dcterms:created>
  <dc:creator>YYYY</dc:creator>
  <cp:lastModifiedBy>68316</cp:lastModifiedBy>
  <dcterms:modified xsi:type="dcterms:W3CDTF">2022-07-08T10:26:15Z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483D6A18DBFB4BD3B3E23C3CB66530B8</vt:lpwstr>
  </property>
</Properties>
</file>